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4B148">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ascii="Times New Roman" w:hAnsi="Times New Roman" w:eastAsia="宋体" w:cs="Times New Roman"/>
          <w:b/>
          <w:sz w:val="24"/>
          <w:szCs w:val="24"/>
        </w:rPr>
      </w:pPr>
      <w:r>
        <w:rPr>
          <w:rFonts w:ascii="Times New Roman" w:hAnsi="Times New Roman" w:cs="Times New Roman"/>
          <w:b/>
          <w:kern w:val="0"/>
          <w:sz w:val="24"/>
          <w:szCs w:val="24"/>
        </w:rPr>
        <w:t>附件</w:t>
      </w:r>
      <w:r>
        <w:rPr>
          <w:rFonts w:ascii="Times New Roman" w:hAnsi="Times New Roman" w:cs="Times New Roman"/>
          <w:b/>
          <w:bCs/>
          <w:kern w:val="0"/>
          <w:sz w:val="24"/>
          <w:szCs w:val="24"/>
        </w:rPr>
        <w:t>3</w:t>
      </w:r>
      <w:r>
        <w:rPr>
          <w:rFonts w:ascii="Times New Roman" w:hAnsi="Times New Roman" w:cs="Times New Roman"/>
          <w:b/>
          <w:kern w:val="0"/>
          <w:sz w:val="24"/>
          <w:szCs w:val="24"/>
        </w:rPr>
        <w:t xml:space="preserve">：                    </w:t>
      </w:r>
      <w:r>
        <w:rPr>
          <w:rFonts w:ascii="Times New Roman" w:hAnsi="Times New Roman" w:eastAsia="宋体" w:cs="Times New Roman"/>
          <w:b/>
          <w:sz w:val="24"/>
          <w:szCs w:val="24"/>
        </w:rPr>
        <w:t xml:space="preserve"> </w:t>
      </w:r>
    </w:p>
    <w:p w14:paraId="3A6116A1">
      <w:pPr>
        <w:keepNext w:val="0"/>
        <w:keepLines w:val="0"/>
        <w:pageBreakBefore w:val="0"/>
        <w:widowControl w:val="0"/>
        <w:kinsoku/>
        <w:wordWrap/>
        <w:overflowPunct/>
        <w:topLinePunct w:val="0"/>
        <w:autoSpaceDE w:val="0"/>
        <w:autoSpaceDN w:val="0"/>
        <w:bidi w:val="0"/>
        <w:adjustRightInd w:val="0"/>
        <w:snapToGrid/>
        <w:spacing w:line="324" w:lineRule="auto"/>
        <w:jc w:val="center"/>
        <w:textAlignment w:val="auto"/>
        <w:rPr>
          <w:rFonts w:ascii="Times New Roman" w:hAnsi="Times New Roman" w:cs="Times New Roman"/>
          <w:b/>
          <w:kern w:val="0"/>
          <w:sz w:val="28"/>
          <w:szCs w:val="28"/>
        </w:rPr>
      </w:pPr>
      <w:r>
        <w:rPr>
          <w:rFonts w:ascii="Times New Roman" w:hAnsi="Times New Roman" w:eastAsia="宋体" w:cs="Times New Roman"/>
          <w:b/>
          <w:sz w:val="28"/>
          <w:szCs w:val="28"/>
        </w:rPr>
        <w:t>产品征集工作流程及推广</w:t>
      </w:r>
    </w:p>
    <w:p w14:paraId="67C5133B">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ascii="Times New Roman" w:hAnsi="Times New Roman" w:eastAsia="宋体" w:cs="Times New Roman"/>
          <w:b/>
          <w:sz w:val="24"/>
          <w:szCs w:val="24"/>
        </w:rPr>
      </w:pPr>
      <w:r>
        <w:rPr>
          <w:rFonts w:ascii="Times New Roman" w:hAnsi="Times New Roman" w:eastAsia="宋体" w:cs="Times New Roman"/>
          <w:b/>
          <w:sz w:val="24"/>
          <w:szCs w:val="24"/>
        </w:rPr>
        <w:t>一、征集程序：</w:t>
      </w:r>
    </w:p>
    <w:p w14:paraId="0241C8CE">
      <w:pPr>
        <w:keepNext w:val="0"/>
        <w:keepLines w:val="0"/>
        <w:pageBreakBefore w:val="0"/>
        <w:widowControl w:val="0"/>
        <w:kinsoku/>
        <w:wordWrap/>
        <w:overflowPunct/>
        <w:topLinePunct w:val="0"/>
        <w:autoSpaceDE w:val="0"/>
        <w:autoSpaceDN w:val="0"/>
        <w:bidi w:val="0"/>
        <w:adjustRightInd w:val="0"/>
        <w:snapToGrid/>
        <w:spacing w:line="324" w:lineRule="auto"/>
        <w:textAlignment w:val="auto"/>
        <w:rPr>
          <w:rFonts w:ascii="Times New Roman" w:hAnsi="Times New Roman" w:eastAsia="宋体" w:cs="Times New Roman"/>
          <w:sz w:val="24"/>
          <w:szCs w:val="24"/>
        </w:rPr>
      </w:pPr>
      <w:r>
        <w:rPr>
          <w:rFonts w:ascii="Times New Roman" w:hAnsi="Times New Roman" w:eastAsia="宋体" w:cs="Times New Roman"/>
          <w:sz w:val="24"/>
          <w:szCs w:val="24"/>
        </w:rPr>
        <w:t>1、报名：各单位按照产品推荐表要求填写产品信息，并按要求附上产品图片</w:t>
      </w:r>
      <w:r>
        <w:rPr>
          <w:rFonts w:hint="eastAsia" w:ascii="Times New Roman" w:hAnsi="Times New Roman" w:eastAsia="宋体" w:cs="Times New Roman"/>
          <w:sz w:val="24"/>
          <w:szCs w:val="24"/>
          <w:lang w:val="en-US" w:eastAsia="zh-CN"/>
        </w:rPr>
        <w:t>及相关资料</w:t>
      </w:r>
      <w:r>
        <w:rPr>
          <w:rFonts w:ascii="Times New Roman" w:hAnsi="Times New Roman" w:eastAsia="宋体" w:cs="Times New Roman"/>
          <w:sz w:val="24"/>
          <w:szCs w:val="24"/>
        </w:rPr>
        <w:t>，发至指定邮箱，评审委员会将对各单位提交的产品信息进行资格审查。</w:t>
      </w:r>
    </w:p>
    <w:p w14:paraId="0901F5CE">
      <w:pPr>
        <w:keepNext w:val="0"/>
        <w:keepLines w:val="0"/>
        <w:pageBreakBefore w:val="0"/>
        <w:widowControl w:val="0"/>
        <w:kinsoku/>
        <w:wordWrap/>
        <w:overflowPunct/>
        <w:topLinePunct w:val="0"/>
        <w:autoSpaceDE w:val="0"/>
        <w:autoSpaceDN w:val="0"/>
        <w:bidi w:val="0"/>
        <w:adjustRightInd w:val="0"/>
        <w:snapToGrid/>
        <w:spacing w:line="324" w:lineRule="auto"/>
        <w:textAlignment w:val="auto"/>
        <w:rPr>
          <w:rFonts w:ascii="Times New Roman" w:hAnsi="Times New Roman" w:eastAsia="宋体" w:cs="Times New Roman"/>
          <w:sz w:val="24"/>
          <w:szCs w:val="24"/>
        </w:rPr>
      </w:pPr>
      <w:r>
        <w:rPr>
          <w:rFonts w:ascii="Times New Roman" w:hAnsi="Times New Roman" w:eastAsia="宋体" w:cs="Times New Roman"/>
          <w:sz w:val="24"/>
          <w:szCs w:val="24"/>
        </w:rPr>
        <w:t>2、产品展示：桐昆</w:t>
      </w:r>
      <w:r>
        <w:rPr>
          <w:rFonts w:hint="eastAsia" w:ascii="Times New Roman" w:hAnsi="Times New Roman" w:eastAsia="宋体" w:cs="Times New Roman"/>
          <w:sz w:val="24"/>
          <w:szCs w:val="24"/>
          <w:lang w:val="en-US" w:eastAsia="zh-CN"/>
        </w:rPr>
        <w:t>·</w:t>
      </w:r>
      <w:r>
        <w:rPr>
          <w:rFonts w:ascii="Times New Roman" w:hAnsi="Times New Roman" w:eastAsia="宋体" w:cs="Times New Roman"/>
          <w:sz w:val="24"/>
          <w:szCs w:val="24"/>
        </w:rPr>
        <w:t>中国纤维流行趋势202</w:t>
      </w:r>
      <w:r>
        <w:rPr>
          <w:rFonts w:hint="eastAsia" w:ascii="Times New Roman" w:hAnsi="Times New Roman" w:eastAsia="宋体" w:cs="Times New Roman"/>
          <w:sz w:val="24"/>
          <w:szCs w:val="24"/>
          <w:lang w:val="en-US" w:eastAsia="zh-CN"/>
        </w:rPr>
        <w:t>6</w:t>
      </w:r>
      <w:r>
        <w:rPr>
          <w:rFonts w:ascii="Times New Roman" w:hAnsi="Times New Roman" w:eastAsia="宋体" w:cs="Times New Roman"/>
          <w:sz w:val="24"/>
          <w:szCs w:val="24"/>
        </w:rPr>
        <w:t>/</w:t>
      </w:r>
      <w:bookmarkStart w:id="0" w:name="_GoBack"/>
      <w:bookmarkEnd w:id="0"/>
      <w:r>
        <w:rPr>
          <w:rFonts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7</w:t>
      </w:r>
      <w:r>
        <w:rPr>
          <w:rFonts w:ascii="Times New Roman" w:hAnsi="Times New Roman" w:eastAsia="宋体" w:cs="Times New Roman"/>
          <w:sz w:val="24"/>
          <w:szCs w:val="24"/>
        </w:rPr>
        <w:t>将在202</w:t>
      </w:r>
      <w:r>
        <w:rPr>
          <w:rFonts w:hint="eastAsia" w:ascii="Times New Roman" w:hAnsi="Times New Roman" w:eastAsia="宋体" w:cs="Times New Roman"/>
          <w:sz w:val="24"/>
          <w:szCs w:val="24"/>
          <w:lang w:val="en-US" w:eastAsia="zh-CN"/>
        </w:rPr>
        <w:t>6</w:t>
      </w:r>
      <w:r>
        <w:rPr>
          <w:rFonts w:ascii="Times New Roman" w:hAnsi="Times New Roman" w:eastAsia="宋体" w:cs="Times New Roman"/>
          <w:sz w:val="24"/>
          <w:szCs w:val="24"/>
        </w:rPr>
        <w:t>年中国国际纺织纱线（春夏）展览会上同期发布，入选产品及特色产品将在纤维流行趋势静态展上进行现场展示。</w:t>
      </w:r>
    </w:p>
    <w:p w14:paraId="5EA35F3D">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ascii="Times New Roman" w:hAnsi="Times New Roman" w:eastAsia="宋体" w:cs="Times New Roman"/>
          <w:b/>
          <w:sz w:val="24"/>
          <w:szCs w:val="24"/>
        </w:rPr>
      </w:pPr>
      <w:r>
        <w:rPr>
          <w:rFonts w:ascii="Times New Roman" w:hAnsi="Times New Roman" w:eastAsia="宋体" w:cs="Times New Roman"/>
          <w:b/>
          <w:sz w:val="24"/>
          <w:szCs w:val="24"/>
        </w:rPr>
        <w:t>二、评审程序：</w:t>
      </w:r>
    </w:p>
    <w:p w14:paraId="42DDD10D">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评审程序分为形式审查、初评、复评，具体程序如下：</w:t>
      </w:r>
    </w:p>
    <w:p w14:paraId="3483C2A3">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rPr>
        <w:t>形式审查：流行趋势研究与推广工作室组织工作人员对申报材料进行形式审查。将不属于纤维领域的、申报表未填写项目超20%的及其他明显不符合评价要求的材料筛除。</w:t>
      </w:r>
    </w:p>
    <w:p w14:paraId="3BAF450A">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初评：流行趋势研究与推广工作室从流行趋势研究专家库中邀请不少于5名专家组成初评专家组。初评专家组对申报材料按附录A要求以书面方式评审打分，汇总计算平均分作为初评结果。得分在60分及以上的，进入复评程序，得分在60分以下的，认定为落选产品。</w:t>
      </w:r>
    </w:p>
    <w:p w14:paraId="3C93D632">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复评：流行趋势研究与推广工作室</w:t>
      </w:r>
      <w:r>
        <w:rPr>
          <w:rFonts w:hint="eastAsia" w:ascii="Times New Roman" w:hAnsi="Times New Roman" w:eastAsia="宋体" w:cs="Times New Roman"/>
          <w:sz w:val="24"/>
          <w:szCs w:val="24"/>
          <w:lang w:val="en-US" w:eastAsia="zh-CN"/>
        </w:rPr>
        <w:t>召开</w:t>
      </w:r>
      <w:r>
        <w:rPr>
          <w:rFonts w:hint="eastAsia" w:ascii="Times New Roman" w:hAnsi="Times New Roman" w:eastAsia="宋体" w:cs="Times New Roman"/>
          <w:sz w:val="24"/>
          <w:szCs w:val="24"/>
        </w:rPr>
        <w:t>专家评审会，从流行趋势研究专家库中组织不少于15名专家参与。参会专家对进入复评的产品进行复评，复评专家结合企业申报材料及初评打分情况，从复评产品中，择优认定入选纤维、入围纤维。</w:t>
      </w:r>
    </w:p>
    <w:p w14:paraId="69629727">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ascii="Times New Roman" w:hAnsi="Times New Roman" w:eastAsia="宋体" w:cs="Times New Roman"/>
          <w:b/>
          <w:sz w:val="24"/>
          <w:szCs w:val="24"/>
        </w:rPr>
      </w:pPr>
      <w:r>
        <w:rPr>
          <w:rFonts w:ascii="Times New Roman" w:hAnsi="Times New Roman" w:eastAsia="宋体" w:cs="Times New Roman"/>
          <w:b/>
          <w:sz w:val="24"/>
          <w:szCs w:val="24"/>
        </w:rPr>
        <w:t>三、推广活动：</w:t>
      </w:r>
    </w:p>
    <w:p w14:paraId="5E0F6442">
      <w:pPr>
        <w:keepNext w:val="0"/>
        <w:keepLines w:val="0"/>
        <w:pageBreakBefore w:val="0"/>
        <w:widowControl w:val="0"/>
        <w:kinsoku/>
        <w:wordWrap/>
        <w:overflowPunct/>
        <w:topLinePunct w:val="0"/>
        <w:autoSpaceDE w:val="0"/>
        <w:autoSpaceDN w:val="0"/>
        <w:bidi w:val="0"/>
        <w:adjustRightInd w:val="0"/>
        <w:snapToGrid/>
        <w:spacing w:line="324" w:lineRule="auto"/>
        <w:textAlignment w:val="auto"/>
        <w:rPr>
          <w:rFonts w:ascii="Times New Roman" w:hAnsi="Times New Roman" w:eastAsia="宋体" w:cs="Times New Roman"/>
          <w:sz w:val="24"/>
          <w:szCs w:val="24"/>
        </w:rPr>
      </w:pPr>
      <w:r>
        <w:rPr>
          <w:rFonts w:ascii="Times New Roman" w:hAnsi="Times New Roman" w:eastAsia="宋体" w:cs="Times New Roman"/>
          <w:sz w:val="24"/>
          <w:szCs w:val="24"/>
        </w:rPr>
        <w:t>1、入选产品将在202</w:t>
      </w:r>
      <w:r>
        <w:rPr>
          <w:rFonts w:hint="eastAsia" w:ascii="Times New Roman" w:hAnsi="Times New Roman" w:eastAsia="宋体" w:cs="Times New Roman"/>
          <w:sz w:val="24"/>
          <w:szCs w:val="24"/>
          <w:lang w:val="en-US" w:eastAsia="zh-CN"/>
        </w:rPr>
        <w:t>6</w:t>
      </w:r>
      <w:r>
        <w:rPr>
          <w:rFonts w:ascii="Times New Roman" w:hAnsi="Times New Roman" w:eastAsia="宋体" w:cs="Times New Roman"/>
          <w:sz w:val="24"/>
          <w:szCs w:val="24"/>
        </w:rPr>
        <w:t>年中国国际纺织纱线展览会上专设的年度纤维流行趋势发布区及入选企业展区展出，供下游及品牌企业直接了解；</w:t>
      </w:r>
    </w:p>
    <w:p w14:paraId="226A7295">
      <w:pPr>
        <w:keepNext w:val="0"/>
        <w:keepLines w:val="0"/>
        <w:pageBreakBefore w:val="0"/>
        <w:widowControl w:val="0"/>
        <w:kinsoku/>
        <w:wordWrap/>
        <w:overflowPunct/>
        <w:topLinePunct w:val="0"/>
        <w:autoSpaceDE w:val="0"/>
        <w:autoSpaceDN w:val="0"/>
        <w:bidi w:val="0"/>
        <w:adjustRightInd w:val="0"/>
        <w:snapToGrid/>
        <w:spacing w:line="324" w:lineRule="auto"/>
        <w:textAlignment w:val="auto"/>
        <w:rPr>
          <w:rFonts w:ascii="Times New Roman" w:hAnsi="Times New Roman" w:eastAsia="宋体" w:cs="Times New Roman"/>
          <w:sz w:val="24"/>
          <w:szCs w:val="24"/>
        </w:rPr>
      </w:pPr>
      <w:r>
        <w:rPr>
          <w:rFonts w:ascii="Times New Roman" w:hAnsi="Times New Roman" w:eastAsia="宋体" w:cs="Times New Roman"/>
          <w:sz w:val="24"/>
          <w:szCs w:val="24"/>
        </w:rPr>
        <w:t>2、入选产品将在纤维之路品牌交流会、产业集群产品对接会等活动上得到推荐；</w:t>
      </w:r>
    </w:p>
    <w:p w14:paraId="15733741">
      <w:pPr>
        <w:keepNext w:val="0"/>
        <w:keepLines w:val="0"/>
        <w:pageBreakBefore w:val="0"/>
        <w:widowControl w:val="0"/>
        <w:kinsoku/>
        <w:wordWrap/>
        <w:overflowPunct/>
        <w:topLinePunct w:val="0"/>
        <w:autoSpaceDE w:val="0"/>
        <w:autoSpaceDN w:val="0"/>
        <w:bidi w:val="0"/>
        <w:adjustRightInd w:val="0"/>
        <w:snapToGrid/>
        <w:spacing w:line="324" w:lineRule="auto"/>
        <w:textAlignment w:val="auto"/>
        <w:rPr>
          <w:rFonts w:ascii="Times New Roman" w:hAnsi="Times New Roman" w:eastAsia="宋体" w:cs="Times New Roman"/>
          <w:sz w:val="24"/>
          <w:szCs w:val="24"/>
        </w:rPr>
      </w:pPr>
      <w:r>
        <w:rPr>
          <w:rFonts w:ascii="Times New Roman" w:hAnsi="Times New Roman" w:eastAsia="宋体" w:cs="Times New Roman"/>
          <w:sz w:val="24"/>
          <w:szCs w:val="24"/>
        </w:rPr>
        <w:t>3、入选产品相关信息将收录于《桐昆</w:t>
      </w:r>
      <w:r>
        <w:rPr>
          <w:rFonts w:hint="eastAsia" w:ascii="Times New Roman" w:hAnsi="Times New Roman" w:eastAsia="宋体" w:cs="Times New Roman"/>
          <w:sz w:val="24"/>
          <w:szCs w:val="24"/>
          <w:lang w:val="en-US" w:eastAsia="zh-CN"/>
        </w:rPr>
        <w:t>·</w:t>
      </w:r>
      <w:r>
        <w:rPr>
          <w:rFonts w:ascii="Times New Roman" w:hAnsi="Times New Roman" w:eastAsia="宋体" w:cs="Times New Roman"/>
          <w:sz w:val="24"/>
          <w:szCs w:val="24"/>
        </w:rPr>
        <w:t>中国纤维流行趋势202</w:t>
      </w:r>
      <w:r>
        <w:rPr>
          <w:rFonts w:hint="eastAsia" w:ascii="Times New Roman" w:hAnsi="Times New Roman" w:eastAsia="宋体" w:cs="Times New Roman"/>
          <w:sz w:val="24"/>
          <w:szCs w:val="24"/>
          <w:lang w:val="en-US" w:eastAsia="zh-CN"/>
        </w:rPr>
        <w:t>6</w:t>
      </w:r>
      <w:r>
        <w:rPr>
          <w:rFonts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7</w:t>
      </w:r>
      <w:r>
        <w:rPr>
          <w:rFonts w:ascii="Times New Roman" w:hAnsi="Times New Roman" w:eastAsia="宋体" w:cs="Times New Roman"/>
          <w:sz w:val="24"/>
          <w:szCs w:val="24"/>
        </w:rPr>
        <w:t>报告》中，通过多种方式向全行业广泛发放；</w:t>
      </w:r>
    </w:p>
    <w:p w14:paraId="0D0F8D7A">
      <w:pPr>
        <w:keepNext w:val="0"/>
        <w:keepLines w:val="0"/>
        <w:pageBreakBefore w:val="0"/>
        <w:widowControl w:val="0"/>
        <w:kinsoku/>
        <w:wordWrap/>
        <w:overflowPunct/>
        <w:topLinePunct w:val="0"/>
        <w:autoSpaceDE w:val="0"/>
        <w:autoSpaceDN w:val="0"/>
        <w:bidi w:val="0"/>
        <w:adjustRightInd w:val="0"/>
        <w:snapToGrid/>
        <w:spacing w:line="324" w:lineRule="auto"/>
        <w:textAlignment w:val="auto"/>
        <w:rPr>
          <w:rFonts w:ascii="Times New Roman" w:hAnsi="Times New Roman" w:eastAsia="宋体" w:cs="Times New Roman"/>
          <w:sz w:val="24"/>
          <w:szCs w:val="24"/>
        </w:rPr>
      </w:pPr>
      <w:r>
        <w:rPr>
          <w:rFonts w:ascii="Times New Roman" w:hAnsi="Times New Roman" w:eastAsia="宋体" w:cs="Times New Roman"/>
          <w:sz w:val="24"/>
          <w:szCs w:val="24"/>
        </w:rPr>
        <w:t>4、业内主要微信、报纸、杂志、网站、微博等重要媒体将对中国纤维流行趋势发布产品进行详细报道；</w:t>
      </w:r>
    </w:p>
    <w:p w14:paraId="6817527C">
      <w:pPr>
        <w:keepNext w:val="0"/>
        <w:keepLines w:val="0"/>
        <w:pageBreakBefore w:val="0"/>
        <w:widowControl w:val="0"/>
        <w:kinsoku/>
        <w:wordWrap/>
        <w:overflowPunct/>
        <w:topLinePunct w:val="0"/>
        <w:autoSpaceDE w:val="0"/>
        <w:autoSpaceDN w:val="0"/>
        <w:bidi w:val="0"/>
        <w:adjustRightInd w:val="0"/>
        <w:snapToGrid/>
        <w:spacing w:line="324" w:lineRule="auto"/>
        <w:textAlignment w:val="auto"/>
        <w:rPr>
          <w:rFonts w:ascii="Times New Roman" w:hAnsi="Times New Roman" w:eastAsia="宋体" w:cs="Times New Roman"/>
          <w:sz w:val="24"/>
          <w:szCs w:val="24"/>
        </w:rPr>
      </w:pPr>
      <w:r>
        <w:rPr>
          <w:rFonts w:ascii="Times New Roman" w:hAnsi="Times New Roman" w:eastAsia="宋体" w:cs="Times New Roman"/>
          <w:sz w:val="24"/>
          <w:szCs w:val="24"/>
        </w:rPr>
        <w:t>5、入选产品相关信息将在国际、国内各大行业展会及国内外重要行业会议、论坛、培训上得到宣传推广；</w:t>
      </w:r>
    </w:p>
    <w:p w14:paraId="174C8E1D">
      <w:pPr>
        <w:keepNext w:val="0"/>
        <w:keepLines w:val="0"/>
        <w:pageBreakBefore w:val="0"/>
        <w:widowControl w:val="0"/>
        <w:kinsoku/>
        <w:wordWrap/>
        <w:overflowPunct/>
        <w:topLinePunct w:val="0"/>
        <w:autoSpaceDE w:val="0"/>
        <w:autoSpaceDN w:val="0"/>
        <w:bidi w:val="0"/>
        <w:adjustRightInd w:val="0"/>
        <w:snapToGrid/>
        <w:spacing w:line="324" w:lineRule="auto"/>
        <w:textAlignment w:val="auto"/>
        <w:rPr>
          <w:rFonts w:ascii="Times New Roman" w:hAnsi="Times New Roman" w:cs="Times New Roman"/>
        </w:rPr>
      </w:pPr>
      <w:r>
        <w:rPr>
          <w:rFonts w:ascii="Times New Roman" w:hAnsi="Times New Roman" w:eastAsia="宋体" w:cs="Times New Roman"/>
          <w:sz w:val="24"/>
          <w:szCs w:val="24"/>
        </w:rPr>
        <w:t>6、入选产品生产单位负责人可根据安排赴美国、法国、意大利等拜访知名品牌企业并洽谈业务，同时参加国际性纺织全产业链展会和会议，展示企业优秀产品，推动与下游企业的合作</w:t>
      </w:r>
      <w:r>
        <w:rPr>
          <w:rFonts w:hint="eastAsia" w:ascii="Times New Roman" w:hAnsi="Times New Roman" w:eastAsia="宋体" w:cs="Times New Roman"/>
          <w:sz w:val="24"/>
          <w:szCs w:val="24"/>
          <w:lang w:eastAsia="zh-CN"/>
        </w:rPr>
        <w:t>。</w:t>
      </w: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JhZWFmNGY3MmM5YzlmNTFjMzc1MjA2MjU2MDU4MWMifQ=="/>
    <w:docVar w:name="KSO_WPS_MARK_KEY" w:val="c70be5e1-8d6b-482e-9a1e-3c35601c0532"/>
  </w:docVars>
  <w:rsids>
    <w:rsidRoot w:val="00B70B26"/>
    <w:rsid w:val="000B3D80"/>
    <w:rsid w:val="001B790C"/>
    <w:rsid w:val="002F2B39"/>
    <w:rsid w:val="00314529"/>
    <w:rsid w:val="004F5065"/>
    <w:rsid w:val="008D192E"/>
    <w:rsid w:val="009473BD"/>
    <w:rsid w:val="00AC4DB5"/>
    <w:rsid w:val="00AF6DC2"/>
    <w:rsid w:val="00B70B26"/>
    <w:rsid w:val="00BE3476"/>
    <w:rsid w:val="00FF352E"/>
    <w:rsid w:val="0AF85D13"/>
    <w:rsid w:val="157A4D5C"/>
    <w:rsid w:val="23C62EB0"/>
    <w:rsid w:val="317E23E0"/>
    <w:rsid w:val="37460D09"/>
    <w:rsid w:val="38BD38B5"/>
    <w:rsid w:val="57D03E46"/>
    <w:rsid w:val="6E825EF7"/>
    <w:rsid w:val="76D35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821</Words>
  <Characters>848</Characters>
  <Lines>4</Lines>
  <Paragraphs>1</Paragraphs>
  <TotalTime>0</TotalTime>
  <ScaleCrop>false</ScaleCrop>
  <LinksUpToDate>false</LinksUpToDate>
  <CharactersWithSpaces>869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2022-04-08T06:19:00Z</dcterms:created>
  <dc:creator>王永生</dc:creator>
  <cp:lastModifiedBy>杨涛</cp:lastModifiedBy>
  <dcterms:modified xsi:type="dcterms:W3CDTF">2025-08-19T14:20:23Z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C495DC8DFFDB410E87569C26DDE37145</vt:lpwstr>
  </property>
  <property fmtid="{D5CDD505-2E9C-101B-9397-08002B2CF9AE}" pid="4" name="KSOTemplateDocerSaveRecord">
    <vt:lpwstr>eyJoZGlkIjoiOGViMDlkMTUwZTA5M2M2NDcwYmNmMDM1ZTIwNGVkM2MiLCJ1c2VySWQiOiI0ODA4NzcwNzcifQ==</vt:lpwstr>
  </property>
</Properties>
</file>