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eastAsia="宋体" w:cs="Times New Roman"/>
          <w:b/>
          <w:sz w:val="24"/>
          <w:szCs w:val="24"/>
        </w:rPr>
      </w:pPr>
      <w:r>
        <w:rPr>
          <w:rFonts w:hint="eastAsia" w:eastAsia="宋体" w:cs="Times New Roman"/>
          <w:b/>
          <w:sz w:val="24"/>
          <w:szCs w:val="24"/>
        </w:rPr>
        <w:t xml:space="preserve">附件2：                  </w:t>
      </w:r>
      <w:r>
        <w:rPr>
          <w:rFonts w:hint="eastAsia" w:eastAsia="宋体" w:cs="Times New Roman"/>
          <w:b/>
          <w:sz w:val="24"/>
          <w:szCs w:val="24"/>
          <w:lang w:val="en-US" w:eastAsia="zh-CN"/>
        </w:rPr>
        <w:t>申报</w:t>
      </w:r>
      <w:r>
        <w:rPr>
          <w:rFonts w:hint="eastAsia" w:eastAsia="宋体" w:cs="Times New Roman"/>
          <w:b/>
          <w:sz w:val="24"/>
          <w:szCs w:val="24"/>
        </w:rPr>
        <w:t>单位基本情况表</w:t>
      </w:r>
    </w:p>
    <w:tbl>
      <w:tblPr>
        <w:tblStyle w:val="4"/>
        <w:tblW w:w="10217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800"/>
        <w:gridCol w:w="800"/>
        <w:gridCol w:w="239"/>
        <w:gridCol w:w="1928"/>
        <w:gridCol w:w="8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单位名称（中文）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单位名称（英文）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登记注册类型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内资（国有、集体、股份合作、国有联营、集体联营、国有独资公司、有限责任公司、股份有限公司、私营独资、其它）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港澳台商投资（与港澳台商合资经营、与港澳台商合作经营、港澳台商独资、港澳台商投资股份有限公司）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外商投资（中外合资经营、中外合作经营、外资企业、外商投资股份有限公司）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控股情况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国有控股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集体控股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私人控股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港澳台商控股  </w:t>
            </w:r>
            <w:r>
              <w:rPr>
                <w:rFonts w:hint="eastAsia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eastAsia="宋体" w:cs="Times New Roman"/>
                <w:sz w:val="21"/>
                <w:szCs w:val="21"/>
              </w:rPr>
              <w:t>外商控股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主营业务</w:t>
            </w:r>
          </w:p>
        </w:tc>
        <w:tc>
          <w:tcPr>
            <w:tcW w:w="26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0"/>
                <w:szCs w:val="21"/>
              </w:rPr>
              <w:t>（包括主营业务范围及主营业务收入等）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从业人员数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营业收入（元）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利润总额/%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主要产品平均利润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sz w:val="21"/>
                <w:szCs w:val="21"/>
              </w:rPr>
              <w:t>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新产品平均利润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sz w:val="21"/>
                <w:szCs w:val="21"/>
              </w:rPr>
              <w:t>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研发投入额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eastAsia="宋体" w:cs="Times New Roman"/>
                <w:bCs/>
                <w:sz w:val="21"/>
                <w:szCs w:val="21"/>
              </w:rPr>
              <w:t>元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品牌宣传推广投入占当期营业收入比例/%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研发投入占比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新产品产值占总产值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比例/%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主导产品市场占有率/%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是否成立品牌管理部门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品牌专职人员占管理人员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比例/%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研发人员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占职工总人数比例/%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研发人员硕士及以上学历、中高级职称人数占比/%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售后人员配备数量占管理人员比例%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售后人员中技术人员占比/%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质量管理人员占职工总人数比例/%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2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是否具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有健全的质量管理机构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企业主导或参与制修订情况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1"/>
                <w:szCs w:val="21"/>
              </w:rPr>
              <w:t>单位质量管理体系通过何种认证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获得质量奖励情况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绿色工厂建设情况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是否获得相关绿色认证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是否有健全的环境和能源管理制度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生产过程是否符合清洁生产标准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产品碳足迹核算情况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品牌管理体系建立情况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产学研及上下游结合情况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纤维领域内交流合作情况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品牌推广计划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主要服务终端客户类型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指导下游应用产品能力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是否定期进行客户满意度调查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是否曾入选中国纤维流行趋势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企业技术中心/研发中心/研究院建设情况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</w:rPr>
              <w:t>单位实验室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单位实验室通过何种认证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科技成果及奖励情况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是否愿意参加产品展览、展示等相关活动</w:t>
            </w:r>
          </w:p>
        </w:tc>
        <w:tc>
          <w:tcPr>
            <w:tcW w:w="57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 □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是否愿意参加产品宣传、推广等相关活动</w:t>
            </w:r>
          </w:p>
        </w:tc>
        <w:tc>
          <w:tcPr>
            <w:tcW w:w="57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是 □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邮箱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传真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其它相关信息</w:t>
            </w:r>
          </w:p>
        </w:tc>
        <w:tc>
          <w:tcPr>
            <w:tcW w:w="75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>
      <w:r>
        <w:rPr>
          <w:rFonts w:hint="eastAsia" w:eastAsia="宋体" w:cs="Times New Roman"/>
          <w:b/>
          <w:sz w:val="24"/>
          <w:szCs w:val="24"/>
        </w:rPr>
        <w:t>注：电子版表格可登陆</w:t>
      </w:r>
      <w:r>
        <w:rPr>
          <w:rFonts w:hint="eastAsia"/>
          <w:sz w:val="28"/>
          <w:szCs w:val="21"/>
        </w:rPr>
        <w:t>http://www.fiberstrends.com/</w:t>
      </w:r>
      <w:r>
        <w:rPr>
          <w:rFonts w:hint="eastAsia" w:eastAsia="宋体" w:cs="Times New Roman"/>
          <w:b/>
          <w:sz w:val="24"/>
          <w:szCs w:val="24"/>
        </w:rPr>
        <w:t>下载，内容可另附页说明。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WFmNGY3MmM5YzlmNTFjMzc1MjA2MjU2MDU4MWMifQ=="/>
    <w:docVar w:name="KSO_WPS_MARK_KEY" w:val="281bd3b1-482d-4a4e-8185-cce475c125ef"/>
  </w:docVars>
  <w:rsids>
    <w:rsidRoot w:val="00C71489"/>
    <w:rsid w:val="00314529"/>
    <w:rsid w:val="009613FC"/>
    <w:rsid w:val="00C71489"/>
    <w:rsid w:val="3D404439"/>
    <w:rsid w:val="3ED2289E"/>
    <w:rsid w:val="421F4337"/>
    <w:rsid w:val="59A42367"/>
    <w:rsid w:val="5B67347D"/>
    <w:rsid w:val="767968AD"/>
    <w:rsid w:val="7CC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774</Characters>
  <Lines>6</Lines>
  <Paragraphs>1</Paragraphs>
  <TotalTime>2</TotalTime>
  <ScaleCrop>false</ScaleCrop>
  <LinksUpToDate>false</LinksUpToDate>
  <CharactersWithSpaces>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王永生</dc:creator>
  <cp:lastModifiedBy>王永生</cp:lastModifiedBy>
  <dcterms:modified xsi:type="dcterms:W3CDTF">2024-03-01T13:05:56Z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4DCEF60BAB1945A3A77A7A8FC8250C8F</vt:lpwstr>
  </property>
</Properties>
</file>